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auto"/>
          <w:spacing w:val="0"/>
          <w:kern w:val="0"/>
          <w:sz w:val="32"/>
          <w:szCs w:val="32"/>
          <w:lang w:val="en-US" w:eastAsia="zh-CN"/>
        </w:rPr>
        <w:t>2</w:t>
      </w:r>
    </w:p>
    <w:p>
      <w:pPr>
        <w:spacing w:before="203" w:line="219" w:lineRule="auto"/>
        <w:jc w:val="center"/>
        <w:rPr>
          <w:rFonts w:ascii="宋体" w:hAnsi="宋体" w:eastAsia="宋体" w:cs="宋体"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学校第四届教师教学创新大赛评分标准</w:t>
      </w:r>
      <w:bookmarkEnd w:id="0"/>
    </w:p>
    <w:p>
      <w:pPr>
        <w:spacing w:before="144" w:line="219" w:lineRule="auto"/>
        <w:ind w:left="3301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-12"/>
          <w:sz w:val="32"/>
          <w:szCs w:val="32"/>
        </w:rPr>
        <w:t>(</w:t>
      </w:r>
      <w:r>
        <w:rPr>
          <w:rFonts w:hint="eastAsia" w:ascii="楷体" w:hAnsi="楷体" w:eastAsia="楷体" w:cs="楷体"/>
          <w:b w:val="0"/>
          <w:bCs w:val="0"/>
          <w:color w:val="auto"/>
          <w:spacing w:val="-12"/>
          <w:sz w:val="32"/>
          <w:szCs w:val="32"/>
          <w:lang w:val="en-US" w:eastAsia="zh-CN"/>
        </w:rPr>
        <w:t>课程竞赛组</w:t>
      </w:r>
      <w:r>
        <w:rPr>
          <w:rFonts w:hint="eastAsia" w:ascii="楷体" w:hAnsi="楷体" w:eastAsia="楷体" w:cs="楷体"/>
          <w:b w:val="0"/>
          <w:bCs w:val="0"/>
          <w:color w:val="auto"/>
          <w:spacing w:val="-12"/>
          <w:sz w:val="32"/>
          <w:szCs w:val="32"/>
        </w:rPr>
        <w:t>)</w:t>
      </w:r>
    </w:p>
    <w:p>
      <w:pPr>
        <w:spacing w:before="215" w:line="221" w:lineRule="auto"/>
        <w:ind w:left="69"/>
        <w:outlineLvl w:val="2"/>
        <w:rPr>
          <w:rFonts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color w:val="auto"/>
          <w:sz w:val="28"/>
          <w:szCs w:val="28"/>
        </w:rPr>
        <w:t>一、课堂教学实录视频(40分)</w:t>
      </w:r>
    </w:p>
    <w:p>
      <w:pPr>
        <w:spacing w:line="133" w:lineRule="exact"/>
        <w:rPr>
          <w:color w:val="auto"/>
        </w:rPr>
      </w:pPr>
    </w:p>
    <w:tbl>
      <w:tblPr>
        <w:tblStyle w:val="8"/>
        <w:tblW w:w="858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71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03" w:type="dxa"/>
            <w:noWrap w:val="0"/>
            <w:vAlign w:val="top"/>
          </w:tcPr>
          <w:p>
            <w:pPr>
              <w:pStyle w:val="7"/>
              <w:spacing w:before="278" w:line="218" w:lineRule="auto"/>
              <w:ind w:left="258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-4"/>
                <w:sz w:val="24"/>
                <w:szCs w:val="24"/>
              </w:rPr>
              <w:t>评价维度</w:t>
            </w:r>
          </w:p>
        </w:tc>
        <w:tc>
          <w:tcPr>
            <w:tcW w:w="7184" w:type="dxa"/>
            <w:noWrap w:val="0"/>
            <w:vAlign w:val="top"/>
          </w:tcPr>
          <w:p>
            <w:pPr>
              <w:pStyle w:val="7"/>
              <w:spacing w:before="288" w:line="218" w:lineRule="auto"/>
              <w:ind w:left="2985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40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360" w:lineRule="exact"/>
              <w:ind w:left="258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教学理念</w:t>
            </w:r>
          </w:p>
        </w:tc>
        <w:tc>
          <w:tcPr>
            <w:tcW w:w="71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教学理念体现“学生中心”教育理念，体现立德树人思想，符合学科特色与课程要求；以“四新”建设为引领，推动教育教学改革、提高人才培养</w:t>
            </w:r>
            <w:r>
              <w:rPr>
                <w:rFonts w:hint="eastAsia" w:ascii="仿宋" w:hAnsi="仿宋" w:eastAsia="仿宋" w:cs="仿宋"/>
                <w:color w:val="auto"/>
                <w:spacing w:val="-1"/>
                <w:sz w:val="24"/>
                <w:szCs w:val="24"/>
              </w:rPr>
              <w:t>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40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教学内容</w:t>
            </w:r>
          </w:p>
        </w:tc>
        <w:tc>
          <w:tcPr>
            <w:tcW w:w="71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教学内容有深度、广度，体现高阶性、创新性与挑战度；反映学科前沿， 渗透专业思想，使用质量高的教学资源；充分体现“四新”建设的理念和成果。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0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1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教学内容满足行业与社会需求，教学重、难点处理恰当，关注学生已有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知识和经验，教学内容具有科学性。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40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4"/>
                <w:sz w:val="24"/>
                <w:szCs w:val="24"/>
              </w:rPr>
              <w:t>课程思政</w:t>
            </w:r>
          </w:p>
        </w:tc>
        <w:tc>
          <w:tcPr>
            <w:tcW w:w="71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落实立德树人根本任务，将价值塑造、知识传授和能力培养融为一体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显性教育与隐性教育相统一，实现“三全育人”。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40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1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结合所授课程特点、思维方法和价值理念，深挖课程思政元素，有机融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入课程教学。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0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教学过程</w:t>
            </w:r>
          </w:p>
        </w:tc>
        <w:tc>
          <w:tcPr>
            <w:tcW w:w="71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注重以学生为中心创新教学，体现教师主导、学生主体。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1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教学目标科学、准确，符合大纲要求、学科特点与学生实际，体现对知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识、能力与思维等方面的要求。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1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教学组织有序，教学过程安排合理；创新教学方法与策略，注重教学互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动，启发学生思考及问题解决。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1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以信息技术创设教学环境，支持教学创新。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40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1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创新考核评价的内容和方式，注重形成性评价与生成性问题的解决和应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0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教学效果</w:t>
            </w:r>
          </w:p>
        </w:tc>
        <w:tc>
          <w:tcPr>
            <w:tcW w:w="71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课堂讲授富有吸引力，课堂气氛融洽，学生思维活跃，深度参与课堂。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1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学生知识、能力与思维得到发展，实现教学目标的达成。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0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184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形成适合学科特色、学生特点的教学模式，具有较大借鉴和推广价值。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Arial"/>
          <w:color w:val="auto"/>
          <w:sz w:val="21"/>
        </w:rPr>
      </w:pPr>
    </w:p>
    <w:tbl>
      <w:tblPr>
        <w:tblStyle w:val="8"/>
        <w:tblW w:w="8210" w:type="dxa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6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视频质量</w:t>
            </w:r>
          </w:p>
        </w:tc>
        <w:tc>
          <w:tcPr>
            <w:tcW w:w="679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教学视频清晰、流畅，能客观、真实反映教师和学生的教学过程常态。</w:t>
            </w:r>
          </w:p>
        </w:tc>
      </w:tr>
    </w:tbl>
    <w:p>
      <w:pPr>
        <w:spacing w:before="215" w:line="221" w:lineRule="auto"/>
        <w:ind w:left="69"/>
        <w:outlineLvl w:val="2"/>
        <w:rPr>
          <w:rFonts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color w:val="auto"/>
          <w:sz w:val="28"/>
          <w:szCs w:val="28"/>
        </w:rPr>
        <w:t>二、教学创新成果报告(20分)</w:t>
      </w:r>
    </w:p>
    <w:tbl>
      <w:tblPr>
        <w:tblStyle w:val="8"/>
        <w:tblW w:w="8220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68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  <w:t>评价维度</w:t>
            </w:r>
          </w:p>
        </w:tc>
        <w:tc>
          <w:tcPr>
            <w:tcW w:w="685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6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有明确的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问题导向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立足于课堂教学真实问题，能体现“以学生发展为中心”的理念，提出解决问题的思路与方案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36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有明显的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创新特色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6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体现课程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思政特色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概述在课程思政建设方面的特色、亮点和创新点，形成可供借鉴推广的经验做法。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36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关注技术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应用于教学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能够把握新时代下学生学习特点，充分利用现代信息技术开展课程教学活动和学习评价。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63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注重创新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成果的辐射</w:t>
            </w:r>
          </w:p>
        </w:tc>
        <w:tc>
          <w:tcPr>
            <w:tcW w:w="6857" w:type="dxa"/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>
      <w:pPr>
        <w:spacing w:before="215" w:line="221" w:lineRule="auto"/>
        <w:ind w:left="69"/>
        <w:outlineLvl w:val="2"/>
        <w:rPr>
          <w:rFonts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color w:val="auto"/>
          <w:sz w:val="28"/>
          <w:szCs w:val="28"/>
        </w:rPr>
        <w:t>三、教学设计创新汇报(40分)</w:t>
      </w:r>
    </w:p>
    <w:p>
      <w:pPr>
        <w:spacing w:line="34" w:lineRule="exact"/>
        <w:rPr>
          <w:color w:val="auto"/>
        </w:rPr>
      </w:pPr>
    </w:p>
    <w:tbl>
      <w:tblPr>
        <w:tblStyle w:val="8"/>
        <w:tblW w:w="82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6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3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  <w:t>评价维度</w:t>
            </w:r>
          </w:p>
        </w:tc>
        <w:tc>
          <w:tcPr>
            <w:tcW w:w="685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13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理念与目标</w:t>
            </w:r>
          </w:p>
        </w:tc>
        <w:tc>
          <w:tcPr>
            <w:tcW w:w="685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7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内容分析</w:t>
            </w:r>
          </w:p>
        </w:tc>
        <w:tc>
          <w:tcPr>
            <w:tcW w:w="685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685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能够将教学内容与学科研究新进展、实践发展新经验、社会需求新变化相联系。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3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学情分析</w:t>
            </w:r>
          </w:p>
        </w:tc>
        <w:tc>
          <w:tcPr>
            <w:tcW w:w="685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学生认知特点和起点水平表述恰当，学习习惯和能力分析合理。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课程思政</w:t>
            </w:r>
          </w:p>
        </w:tc>
        <w:tc>
          <w:tcPr>
            <w:tcW w:w="685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将思想政治教育与专业教育有机融合，引用典型教学案例举例说明，具有示范作用和推广价值。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7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过程与方法</w:t>
            </w:r>
          </w:p>
        </w:tc>
        <w:tc>
          <w:tcPr>
            <w:tcW w:w="685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教学活动丰富多样，能体现各等级水平的知识、技能和情感价值目标。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856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</w:tbl>
    <w:p>
      <w:pPr>
        <w:rPr>
          <w:rFonts w:ascii="Arial"/>
          <w:color w:val="auto"/>
          <w:sz w:val="21"/>
        </w:rPr>
      </w:pPr>
    </w:p>
    <w:p>
      <w:pPr>
        <w:rPr>
          <w:rFonts w:ascii="Arial" w:hAnsi="Arial" w:eastAsia="Arial" w:cs="Arial"/>
          <w:color w:val="auto"/>
          <w:sz w:val="21"/>
          <w:szCs w:val="21"/>
        </w:rPr>
        <w:sectPr>
          <w:pgSz w:w="11910" w:h="16840"/>
          <w:pgMar w:top="1364" w:right="1786" w:bottom="1469" w:left="1745" w:header="0" w:footer="1300" w:gutter="0"/>
          <w:pgNumType w:fmt="numberInDash"/>
          <w:cols w:space="720" w:num="1"/>
        </w:sectPr>
      </w:pPr>
    </w:p>
    <w:tbl>
      <w:tblPr>
        <w:tblStyle w:val="8"/>
        <w:tblW w:w="82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6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</w:trPr>
        <w:tc>
          <w:tcPr>
            <w:tcW w:w="137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84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7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84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合理选择与应用信息技术，创设教学环境，关注师生、生生互动，强调自主、合作、探究的学习。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37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考评与反馈</w:t>
            </w:r>
          </w:p>
        </w:tc>
        <w:tc>
          <w:tcPr>
            <w:tcW w:w="684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采用多元评价方法，合理评价学生知识、能力与思维的发展。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7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</w:p>
        </w:tc>
        <w:tc>
          <w:tcPr>
            <w:tcW w:w="684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文档规范</w:t>
            </w:r>
          </w:p>
        </w:tc>
        <w:tc>
          <w:tcPr>
            <w:tcW w:w="684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设计创新</w:t>
            </w:r>
          </w:p>
        </w:tc>
        <w:tc>
          <w:tcPr>
            <w:tcW w:w="6849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教学方案的整体设计富有创新性，能体现高校教学理念和要求；教学方法选择适当，教学过程设计有突出的特色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rPr>
          <w:rFonts w:ascii="Arial"/>
          <w:color w:val="auto"/>
          <w:sz w:val="21"/>
        </w:rPr>
      </w:pPr>
    </w:p>
    <w:p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3" w:type="default"/>
          <w:pgSz w:w="11910" w:h="16840"/>
          <w:pgMar w:top="1364" w:right="1786" w:bottom="1482" w:left="1784" w:header="0" w:footer="1323" w:gutter="0"/>
          <w:pgNumType w:fmt="numberInDash"/>
          <w:cols w:space="720" w:num="1"/>
        </w:sectPr>
      </w:pPr>
    </w:p>
    <w:p>
      <w:pPr>
        <w:spacing w:before="203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9"/>
          <w:sz w:val="40"/>
          <w:szCs w:val="40"/>
          <w:lang w:val="en-US" w:eastAsia="zh-CN"/>
        </w:rPr>
        <w:t>学校第四届教师教学创新大赛评分标准</w:t>
      </w:r>
    </w:p>
    <w:p>
      <w:pPr>
        <w:spacing w:before="144" w:line="219" w:lineRule="auto"/>
        <w:jc w:val="center"/>
        <w:rPr>
          <w:rFonts w:hint="eastAsia" w:ascii="楷体" w:hAnsi="楷体" w:eastAsia="楷体" w:cs="楷体"/>
          <w:b w:val="0"/>
          <w:bCs w:val="0"/>
          <w:color w:val="auto"/>
          <w:spacing w:val="-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color w:val="auto"/>
          <w:spacing w:val="-12"/>
          <w:sz w:val="32"/>
          <w:szCs w:val="32"/>
        </w:rPr>
        <w:t>(</w:t>
      </w:r>
      <w:r>
        <w:rPr>
          <w:rFonts w:hint="eastAsia" w:ascii="楷体" w:hAnsi="楷体" w:eastAsia="楷体" w:cs="楷体"/>
          <w:b w:val="0"/>
          <w:bCs w:val="0"/>
          <w:color w:val="auto"/>
          <w:spacing w:val="-12"/>
          <w:sz w:val="32"/>
          <w:szCs w:val="32"/>
          <w:lang w:val="en-US" w:eastAsia="zh-CN"/>
        </w:rPr>
        <w:t>课程思政组</w:t>
      </w:r>
      <w:r>
        <w:rPr>
          <w:rFonts w:hint="eastAsia" w:ascii="楷体" w:hAnsi="楷体" w:eastAsia="楷体" w:cs="楷体"/>
          <w:b w:val="0"/>
          <w:bCs w:val="0"/>
          <w:color w:val="auto"/>
          <w:spacing w:val="-12"/>
          <w:sz w:val="32"/>
          <w:szCs w:val="32"/>
        </w:rPr>
        <w:t>)</w:t>
      </w:r>
    </w:p>
    <w:p>
      <w:pPr>
        <w:spacing w:before="237" w:line="221" w:lineRule="auto"/>
        <w:ind w:left="59"/>
        <w:outlineLvl w:val="2"/>
        <w:rPr>
          <w:rFonts w:ascii="黑体" w:hAnsi="黑体" w:eastAsia="黑体" w:cs="黑体"/>
          <w:b w:val="0"/>
          <w:bCs w:val="0"/>
          <w:color w:val="auto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color w:val="auto"/>
          <w:spacing w:val="2"/>
          <w:sz w:val="28"/>
          <w:szCs w:val="28"/>
        </w:rPr>
        <w:t>一、课堂教学实录视频(40分)</w:t>
      </w:r>
    </w:p>
    <w:p>
      <w:pPr>
        <w:spacing w:line="102" w:lineRule="exact"/>
        <w:rPr>
          <w:color w:val="auto"/>
        </w:rPr>
      </w:pPr>
    </w:p>
    <w:tbl>
      <w:tblPr>
        <w:tblStyle w:val="8"/>
        <w:tblW w:w="8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6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  <w:t>评价维度</w:t>
            </w:r>
          </w:p>
        </w:tc>
        <w:tc>
          <w:tcPr>
            <w:tcW w:w="68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教学理念与目标</w:t>
            </w:r>
          </w:p>
        </w:tc>
        <w:tc>
          <w:tcPr>
            <w:tcW w:w="68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坚持立德树人，坚持“以学生发展为中心”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将价值塑造、知识传授和能力培养融为一体，充分发挥课程育人作用。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37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7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教学内容</w:t>
            </w:r>
          </w:p>
        </w:tc>
        <w:tc>
          <w:tcPr>
            <w:tcW w:w="68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37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37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2"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教学过程</w:t>
            </w:r>
          </w:p>
        </w:tc>
        <w:tc>
          <w:tcPr>
            <w:tcW w:w="68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教学组织有序，注重以学生为中心，体现教师主导、学生主体，能够寓价值观引导于知识传授和能力培养之中。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教学安排合理，教学方法恰当，能够激发学生学习兴趣，引导学生深入思考，体现针对性、互动性和启发性。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信息技术的使用合理有效，实现信息技术与课堂教学的有机融合，有力支持教学创新。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1" w:line="360" w:lineRule="exact"/>
              <w:ind w:left="238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教学效果</w:t>
            </w:r>
          </w:p>
        </w:tc>
        <w:tc>
          <w:tcPr>
            <w:tcW w:w="68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73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68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形成突显专业特色、符合学生特点的教学模式，具有较大借鉴和推广价值。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7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24"/>
                <w:szCs w:val="24"/>
              </w:rPr>
              <w:t>视频质量</w:t>
            </w:r>
          </w:p>
        </w:tc>
        <w:tc>
          <w:tcPr>
            <w:tcW w:w="685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教学视频清晰、流畅，能客观、真实反映教师和学生的教学过程常态。</w:t>
            </w:r>
          </w:p>
        </w:tc>
      </w:tr>
    </w:tbl>
    <w:p>
      <w:pPr>
        <w:spacing w:before="237" w:line="221" w:lineRule="auto"/>
        <w:ind w:left="59"/>
        <w:outlineLvl w:val="2"/>
        <w:rPr>
          <w:rFonts w:ascii="黑体" w:hAnsi="黑体" w:eastAsia="黑体" w:cs="黑体"/>
          <w:b w:val="0"/>
          <w:bCs w:val="0"/>
          <w:color w:val="auto"/>
          <w:spacing w:val="2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color w:val="auto"/>
          <w:spacing w:val="2"/>
          <w:sz w:val="28"/>
          <w:szCs w:val="28"/>
        </w:rPr>
        <w:t>二、 课程思政创新报告(20分)</w:t>
      </w:r>
    </w:p>
    <w:p>
      <w:pPr>
        <w:spacing w:line="104" w:lineRule="exact"/>
        <w:rPr>
          <w:color w:val="auto"/>
        </w:rPr>
      </w:pPr>
    </w:p>
    <w:tbl>
      <w:tblPr>
        <w:tblStyle w:val="8"/>
        <w:tblW w:w="821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6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  <w:t>评价维度</w:t>
            </w:r>
          </w:p>
        </w:tc>
        <w:tc>
          <w:tcPr>
            <w:tcW w:w="684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问题导向</w:t>
            </w:r>
          </w:p>
        </w:tc>
        <w:tc>
          <w:tcPr>
            <w:tcW w:w="684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以落实立德树人根本任务为导向，立足于学科专业的育人特点和要求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发现和解决本课程开展课堂思政教学过程中的真实问题。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3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创新举措</w:t>
            </w:r>
          </w:p>
        </w:tc>
        <w:tc>
          <w:tcPr>
            <w:tcW w:w="684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创新效果</w:t>
            </w:r>
          </w:p>
        </w:tc>
        <w:tc>
          <w:tcPr>
            <w:tcW w:w="684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36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19" w:lineRule="auto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成果辐射</w:t>
            </w:r>
          </w:p>
        </w:tc>
        <w:tc>
          <w:tcPr>
            <w:tcW w:w="6847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</w:tr>
    </w:tbl>
    <w:p>
      <w:pPr>
        <w:spacing w:before="237" w:line="221" w:lineRule="auto"/>
        <w:ind w:left="59"/>
        <w:outlineLvl w:val="2"/>
        <w:rPr>
          <w:rFonts w:ascii="黑体" w:hAnsi="黑体" w:eastAsia="黑体" w:cs="黑体"/>
          <w:b w:val="0"/>
          <w:bCs w:val="0"/>
          <w:color w:val="auto"/>
          <w:spacing w:val="2"/>
          <w:sz w:val="28"/>
          <w:szCs w:val="28"/>
        </w:rPr>
      </w:pPr>
      <w:r>
        <w:rPr>
          <w:rFonts w:ascii="黑体" w:hAnsi="黑体" w:eastAsia="黑体" w:cs="黑体"/>
          <w:b w:val="0"/>
          <w:bCs w:val="0"/>
          <w:color w:val="auto"/>
          <w:spacing w:val="2"/>
          <w:sz w:val="28"/>
          <w:szCs w:val="28"/>
        </w:rPr>
        <w:t>三、 教学设计创新汇报(40分)</w:t>
      </w:r>
    </w:p>
    <w:p>
      <w:pPr>
        <w:spacing w:line="105" w:lineRule="exact"/>
        <w:rPr>
          <w:color w:val="auto"/>
        </w:rPr>
      </w:pPr>
    </w:p>
    <w:tbl>
      <w:tblPr>
        <w:tblStyle w:val="8"/>
        <w:tblW w:w="8142" w:type="dxa"/>
        <w:tblInd w:w="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2"/>
        <w:gridCol w:w="6745"/>
        <w:gridCol w:w="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  <w:lang w:val="en-US" w:eastAsia="en-US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  <w:lang w:val="en-US" w:eastAsia="en-US"/>
              </w:rPr>
              <w:t>评价维度</w:t>
            </w:r>
          </w:p>
        </w:tc>
        <w:tc>
          <w:tcPr>
            <w:tcW w:w="674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pacing w:val="1"/>
                <w:sz w:val="24"/>
                <w:szCs w:val="24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教学理念</w:t>
            </w:r>
          </w:p>
        </w:tc>
        <w:tc>
          <w:tcPr>
            <w:tcW w:w="674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坚持立德树人，体现“以学生发展为中心”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将价值塑造、知识传授和能力培养融为一体，充分发挥课程育人作用。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总体设计</w:t>
            </w:r>
          </w:p>
        </w:tc>
        <w:tc>
          <w:tcPr>
            <w:tcW w:w="674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教学目标</w:t>
            </w:r>
          </w:p>
        </w:tc>
        <w:tc>
          <w:tcPr>
            <w:tcW w:w="674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学情分析</w:t>
            </w:r>
          </w:p>
        </w:tc>
        <w:tc>
          <w:tcPr>
            <w:tcW w:w="674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学生认知特点和起点水平表述恰当，学习习惯和能力分析合理，思想发展现状、特点和规律总结准确。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395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内容分析</w:t>
            </w:r>
          </w:p>
        </w:tc>
        <w:tc>
          <w:tcPr>
            <w:tcW w:w="674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95" w:type="dxa"/>
            <w:gridSpan w:val="2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过程与方法</w:t>
            </w:r>
          </w:p>
        </w:tc>
        <w:tc>
          <w:tcPr>
            <w:tcW w:w="674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教学活动丰富，过渡自然，充分发挥教师主导、学生主体作用，能够帮助学生有效提升素质、知识和能力。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95" w:type="dxa"/>
            <w:gridSpan w:val="2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74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95" w:type="dxa"/>
            <w:gridSpan w:val="2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674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98" w:hRule="atLeast"/>
        </w:trPr>
        <w:tc>
          <w:tcPr>
            <w:tcW w:w="139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考评与反馈</w:t>
            </w:r>
          </w:p>
        </w:tc>
        <w:tc>
          <w:tcPr>
            <w:tcW w:w="674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1197" w:hRule="atLeast"/>
        </w:trPr>
        <w:tc>
          <w:tcPr>
            <w:tcW w:w="139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设计创新</w:t>
            </w:r>
          </w:p>
        </w:tc>
        <w:tc>
          <w:tcPr>
            <w:tcW w:w="674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798" w:hRule="atLeast"/>
        </w:trPr>
        <w:tc>
          <w:tcPr>
            <w:tcW w:w="139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文档规范</w:t>
            </w:r>
          </w:p>
        </w:tc>
        <w:tc>
          <w:tcPr>
            <w:tcW w:w="674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" w:type="dxa"/>
          <w:trHeight w:val="613" w:hRule="atLeast"/>
        </w:trPr>
        <w:tc>
          <w:tcPr>
            <w:tcW w:w="139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kern w:val="2"/>
                <w:sz w:val="24"/>
                <w:szCs w:val="24"/>
                <w:lang w:val="en-US" w:eastAsia="en-US" w:bidi="ar-SA"/>
              </w:rPr>
              <w:t>现场交流</w:t>
            </w:r>
          </w:p>
        </w:tc>
        <w:tc>
          <w:tcPr>
            <w:tcW w:w="674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5" w:leftChars="50" w:right="105" w:rightChars="5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pacing w:val="-11"/>
                <w:sz w:val="24"/>
                <w:szCs w:val="24"/>
              </w:rPr>
              <w:t>观点正确，切中要点，条理清晰，重点突出，表达流畅。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3945"/>
      <w:rPr>
        <w:rFonts w:ascii="宋体" w:hAnsi="宋体" w:eastAsia="宋体" w:cs="宋体"/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zQ0NWQ1NzI4MmMxM2MxOWQ2NDczNjRiMTI1MzkifQ=="/>
  </w:docVars>
  <w:rsids>
    <w:rsidRoot w:val="1CB221B8"/>
    <w:rsid w:val="1CB2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2023-12-22T01:29:00Z</dcterms:created>
  <dc:creator>WPS_1528088721</dc:creator>
  <cp:lastModifiedBy>WPS_1528088721</cp:lastModifiedBy>
  <dcterms:modified xsi:type="dcterms:W3CDTF">2023-12-22T01:38:45Z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AC66F2ED84A546D5BC5189BD6A6205D5_11</vt:lpwstr>
  </property>
</Properties>
</file>